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8"/>
          <w:szCs w:val="28"/>
        </w:rPr>
      </w:pPr>
      <w:r w:rsidDel="00000000" w:rsidR="00000000" w:rsidRPr="00000000">
        <w:rPr>
          <w:rtl w:val="0"/>
        </w:rPr>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MÔ TẢ CÔNG VIỆC CHUYÊN VIÊN QUAN HỆ KHÁCH HÀNG CÁ NHÂN</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ind w:left="0" w:firstLine="0"/>
        <w:jc w:val="both"/>
        <w:rPr>
          <w:sz w:val="28"/>
          <w:szCs w:val="28"/>
        </w:rPr>
      </w:pPr>
      <w:r w:rsidDel="00000000" w:rsidR="00000000" w:rsidRPr="00000000">
        <w:rPr>
          <w:rtl w:val="0"/>
        </w:rPr>
      </w:r>
    </w:p>
    <w:p w:rsidR="00000000" w:rsidDel="00000000" w:rsidP="00000000" w:rsidRDefault="00000000" w:rsidRPr="00000000" w14:paraId="00000006">
      <w:pPr>
        <w:ind w:left="0" w:firstLine="0"/>
        <w:jc w:val="both"/>
        <w:rPr>
          <w:sz w:val="28"/>
          <w:szCs w:val="28"/>
        </w:rPr>
      </w:pPr>
      <w:r w:rsidDel="00000000" w:rsidR="00000000" w:rsidRPr="00000000">
        <w:rPr>
          <w:b w:val="1"/>
          <w:sz w:val="28"/>
          <w:szCs w:val="28"/>
          <w:highlight w:val="yellow"/>
          <w:rtl w:val="0"/>
        </w:rPr>
        <w:t xml:space="preserve">Mẫu Mô tả 1</w:t>
      </w:r>
      <w:r w:rsidDel="00000000" w:rsidR="00000000" w:rsidRPr="00000000">
        <w:rPr>
          <w:sz w:val="28"/>
          <w:szCs w:val="28"/>
          <w:rtl w:val="0"/>
        </w:rPr>
        <w:t xml:space="preserve">: </w:t>
      </w:r>
    </w:p>
    <w:p w:rsidR="00000000" w:rsidDel="00000000" w:rsidP="00000000" w:rsidRDefault="00000000" w:rsidRPr="00000000" w14:paraId="00000007">
      <w:pPr>
        <w:shd w:fill="ffffff" w:val="clear"/>
        <w:spacing w:after="160" w:line="360" w:lineRule="auto"/>
        <w:jc w:val="both"/>
        <w:rPr>
          <w:b w:val="1"/>
          <w:sz w:val="23"/>
          <w:szCs w:val="23"/>
        </w:rPr>
      </w:pPr>
      <w:r w:rsidDel="00000000" w:rsidR="00000000" w:rsidRPr="00000000">
        <w:rPr>
          <w:b w:val="1"/>
          <w:sz w:val="23"/>
          <w:szCs w:val="23"/>
          <w:rtl w:val="0"/>
        </w:rPr>
        <w:t xml:space="preserve">I. MÔ TẢ CÔNG VIỆC</w:t>
      </w:r>
    </w:p>
    <w:p w:rsidR="00000000" w:rsidDel="00000000" w:rsidP="00000000" w:rsidRDefault="00000000" w:rsidRPr="00000000" w14:paraId="00000008">
      <w:pPr>
        <w:numPr>
          <w:ilvl w:val="0"/>
          <w:numId w:val="2"/>
        </w:numPr>
        <w:shd w:fill="ffffff" w:val="clear"/>
        <w:spacing w:after="0" w:afterAutospacing="0" w:lineRule="auto"/>
        <w:ind w:left="960" w:hanging="360"/>
      </w:pPr>
      <w:r w:rsidDel="00000000" w:rsidR="00000000" w:rsidRPr="00000000">
        <w:rPr>
          <w:sz w:val="23"/>
          <w:szCs w:val="23"/>
          <w:rtl w:val="0"/>
        </w:rPr>
        <w:t xml:space="preserve">Tìm kiếm và tư vấn cho khách hàng về sản phẩm tín dụng của ABBANK.</w:t>
      </w:r>
    </w:p>
    <w:p w:rsidR="00000000" w:rsidDel="00000000" w:rsidP="00000000" w:rsidRDefault="00000000" w:rsidRPr="00000000" w14:paraId="00000009">
      <w:pPr>
        <w:numPr>
          <w:ilvl w:val="0"/>
          <w:numId w:val="2"/>
        </w:numPr>
        <w:shd w:fill="ffffff" w:val="clear"/>
        <w:spacing w:after="0" w:afterAutospacing="0" w:lineRule="auto"/>
        <w:ind w:left="960" w:hanging="360"/>
      </w:pPr>
      <w:r w:rsidDel="00000000" w:rsidR="00000000" w:rsidRPr="00000000">
        <w:rPr>
          <w:sz w:val="23"/>
          <w:szCs w:val="23"/>
          <w:rtl w:val="0"/>
        </w:rPr>
        <w:t xml:space="preserve">Tiếp nhận, thẩm định và hoàn tất hồ sơ vay của khách hàng.</w:t>
      </w:r>
    </w:p>
    <w:p w:rsidR="00000000" w:rsidDel="00000000" w:rsidP="00000000" w:rsidRDefault="00000000" w:rsidRPr="00000000" w14:paraId="0000000A">
      <w:pPr>
        <w:numPr>
          <w:ilvl w:val="0"/>
          <w:numId w:val="2"/>
        </w:numPr>
        <w:shd w:fill="ffffff" w:val="clear"/>
        <w:spacing w:after="0" w:afterAutospacing="0" w:lineRule="auto"/>
        <w:ind w:left="960" w:hanging="360"/>
      </w:pPr>
      <w:r w:rsidDel="00000000" w:rsidR="00000000" w:rsidRPr="00000000">
        <w:rPr>
          <w:sz w:val="23"/>
          <w:szCs w:val="23"/>
          <w:rtl w:val="0"/>
        </w:rPr>
        <w:t xml:space="preserve">Thực hiện các thủ tục giải ngân cho khách hàng</w:t>
      </w:r>
    </w:p>
    <w:p w:rsidR="00000000" w:rsidDel="00000000" w:rsidP="00000000" w:rsidRDefault="00000000" w:rsidRPr="00000000" w14:paraId="0000000B">
      <w:pPr>
        <w:numPr>
          <w:ilvl w:val="0"/>
          <w:numId w:val="2"/>
        </w:numPr>
        <w:shd w:fill="ffffff" w:val="clear"/>
        <w:spacing w:after="0" w:afterAutospacing="0" w:lineRule="auto"/>
        <w:ind w:left="960" w:hanging="360"/>
      </w:pPr>
      <w:r w:rsidDel="00000000" w:rsidR="00000000" w:rsidRPr="00000000">
        <w:rPr>
          <w:sz w:val="23"/>
          <w:szCs w:val="23"/>
          <w:rtl w:val="0"/>
        </w:rPr>
        <w:t xml:space="preserve">Theo dõi và thường xuyên kiểm tra hoạt động kinh doanh và việc trả nợ của khách hàng để có biện pháp kịp thời.</w:t>
      </w:r>
    </w:p>
    <w:p w:rsidR="00000000" w:rsidDel="00000000" w:rsidP="00000000" w:rsidRDefault="00000000" w:rsidRPr="00000000" w14:paraId="0000000C">
      <w:pPr>
        <w:numPr>
          <w:ilvl w:val="0"/>
          <w:numId w:val="2"/>
        </w:numPr>
        <w:shd w:fill="ffffff" w:val="clear"/>
        <w:spacing w:after="0" w:afterAutospacing="0" w:lineRule="auto"/>
        <w:ind w:left="960" w:hanging="360"/>
      </w:pPr>
      <w:r w:rsidDel="00000000" w:rsidR="00000000" w:rsidRPr="00000000">
        <w:rPr>
          <w:sz w:val="23"/>
          <w:szCs w:val="23"/>
          <w:rtl w:val="0"/>
        </w:rPr>
        <w:t xml:space="preserve">Theo dõi, chăm sóc khách hàng nhằm đảm bảo mối quan hệ tốt với ABBANK</w:t>
      </w:r>
    </w:p>
    <w:p w:rsidR="00000000" w:rsidDel="00000000" w:rsidP="00000000" w:rsidRDefault="00000000" w:rsidRPr="00000000" w14:paraId="0000000D">
      <w:pPr>
        <w:numPr>
          <w:ilvl w:val="0"/>
          <w:numId w:val="2"/>
        </w:numPr>
        <w:shd w:fill="ffffff" w:val="clear"/>
        <w:spacing w:after="160" w:lineRule="auto"/>
        <w:ind w:left="960" w:hanging="360"/>
      </w:pPr>
      <w:r w:rsidDel="00000000" w:rsidR="00000000" w:rsidRPr="00000000">
        <w:rPr>
          <w:sz w:val="23"/>
          <w:szCs w:val="23"/>
          <w:rtl w:val="0"/>
        </w:rPr>
        <w:t xml:space="preserve">Cập nhật thông tin pháp luật, thị trường và các ngân hàng bạn để có đề xuất nâng cao hiệu quả công việc, uy tín và hình ảnh của ABBANK.</w:t>
      </w:r>
    </w:p>
    <w:p w:rsidR="00000000" w:rsidDel="00000000" w:rsidP="00000000" w:rsidRDefault="00000000" w:rsidRPr="00000000" w14:paraId="0000000E">
      <w:pPr>
        <w:shd w:fill="ffffff" w:val="clear"/>
        <w:spacing w:after="160" w:line="360" w:lineRule="auto"/>
        <w:jc w:val="both"/>
        <w:rPr>
          <w:b w:val="1"/>
          <w:sz w:val="23"/>
          <w:szCs w:val="23"/>
        </w:rPr>
      </w:pPr>
      <w:r w:rsidDel="00000000" w:rsidR="00000000" w:rsidRPr="00000000">
        <w:rPr>
          <w:b w:val="1"/>
          <w:sz w:val="23"/>
          <w:szCs w:val="23"/>
          <w:rtl w:val="0"/>
        </w:rPr>
        <w:t xml:space="preserve">II. YÊU CẦU CÔNG VIỆC</w:t>
      </w:r>
    </w:p>
    <w:p w:rsidR="00000000" w:rsidDel="00000000" w:rsidP="00000000" w:rsidRDefault="00000000" w:rsidRPr="00000000" w14:paraId="0000000F">
      <w:pPr>
        <w:numPr>
          <w:ilvl w:val="0"/>
          <w:numId w:val="4"/>
        </w:numPr>
        <w:shd w:fill="ffffff" w:val="clear"/>
        <w:spacing w:after="0" w:afterAutospacing="0" w:lineRule="auto"/>
        <w:ind w:left="960" w:hanging="360"/>
      </w:pPr>
      <w:r w:rsidDel="00000000" w:rsidR="00000000" w:rsidRPr="00000000">
        <w:rPr>
          <w:sz w:val="23"/>
          <w:szCs w:val="23"/>
          <w:rtl w:val="0"/>
        </w:rPr>
        <w:t xml:space="preserve">Tốt nghiệp Cao đẳng trở lên chuyên ngành tài chính, ngân hàng, kinh tế, ngoại thương</w:t>
      </w:r>
    </w:p>
    <w:p w:rsidR="00000000" w:rsidDel="00000000" w:rsidP="00000000" w:rsidRDefault="00000000" w:rsidRPr="00000000" w14:paraId="00000010">
      <w:pPr>
        <w:numPr>
          <w:ilvl w:val="0"/>
          <w:numId w:val="4"/>
        </w:numPr>
        <w:shd w:fill="ffffff" w:val="clear"/>
        <w:spacing w:after="0" w:afterAutospacing="0" w:lineRule="auto"/>
        <w:ind w:left="960" w:hanging="360"/>
      </w:pPr>
      <w:r w:rsidDel="00000000" w:rsidR="00000000" w:rsidRPr="00000000">
        <w:rPr>
          <w:sz w:val="23"/>
          <w:szCs w:val="23"/>
          <w:rtl w:val="0"/>
        </w:rPr>
        <w:t xml:space="preserve">Nắm rõ nghiệp vụ tín dụng ngân hàng, Luật các tổ chức tín dụng.</w:t>
      </w:r>
    </w:p>
    <w:p w:rsidR="00000000" w:rsidDel="00000000" w:rsidP="00000000" w:rsidRDefault="00000000" w:rsidRPr="00000000" w14:paraId="00000011">
      <w:pPr>
        <w:numPr>
          <w:ilvl w:val="0"/>
          <w:numId w:val="4"/>
        </w:numPr>
        <w:shd w:fill="ffffff" w:val="clear"/>
        <w:spacing w:after="0" w:afterAutospacing="0" w:lineRule="auto"/>
        <w:ind w:left="960" w:hanging="360"/>
      </w:pPr>
      <w:r w:rsidDel="00000000" w:rsidR="00000000" w:rsidRPr="00000000">
        <w:rPr>
          <w:sz w:val="23"/>
          <w:szCs w:val="23"/>
          <w:rtl w:val="0"/>
        </w:rPr>
        <w:t xml:space="preserve">Tiếng Anh và vi tính văn phòng </w:t>
      </w:r>
    </w:p>
    <w:p w:rsidR="00000000" w:rsidDel="00000000" w:rsidP="00000000" w:rsidRDefault="00000000" w:rsidRPr="00000000" w14:paraId="00000012">
      <w:pPr>
        <w:numPr>
          <w:ilvl w:val="0"/>
          <w:numId w:val="4"/>
        </w:numPr>
        <w:shd w:fill="ffffff" w:val="clear"/>
        <w:spacing w:after="160" w:lineRule="auto"/>
        <w:ind w:left="960" w:hanging="360"/>
      </w:pPr>
      <w:r w:rsidDel="00000000" w:rsidR="00000000" w:rsidRPr="00000000">
        <w:rPr>
          <w:sz w:val="23"/>
          <w:szCs w:val="23"/>
          <w:rtl w:val="0"/>
        </w:rPr>
        <w:t xml:space="preserve">Ưu tiên những người đã có kinh nghiệm làm việc ở vị trí tương đương tại các Ngân hàng khác</w:t>
      </w:r>
    </w:p>
    <w:p w:rsidR="00000000" w:rsidDel="00000000" w:rsidP="00000000" w:rsidRDefault="00000000" w:rsidRPr="00000000" w14:paraId="00000013">
      <w:pPr>
        <w:ind w:left="0" w:firstLine="0"/>
        <w:jc w:val="both"/>
        <w:rPr>
          <w:sz w:val="28"/>
          <w:szCs w:val="28"/>
        </w:rPr>
      </w:pPr>
      <w:r w:rsidDel="00000000" w:rsidR="00000000" w:rsidRPr="00000000">
        <w:rPr>
          <w:rtl w:val="0"/>
        </w:rPr>
      </w:r>
    </w:p>
    <w:p w:rsidR="00000000" w:rsidDel="00000000" w:rsidP="00000000" w:rsidRDefault="00000000" w:rsidRPr="00000000" w14:paraId="00000014">
      <w:pPr>
        <w:ind w:left="0" w:firstLine="0"/>
        <w:jc w:val="both"/>
        <w:rPr>
          <w:sz w:val="28"/>
          <w:szCs w:val="28"/>
        </w:rPr>
      </w:pPr>
      <w:r w:rsidDel="00000000" w:rsidR="00000000" w:rsidRPr="00000000">
        <w:rPr>
          <w:b w:val="1"/>
          <w:sz w:val="28"/>
          <w:szCs w:val="28"/>
          <w:highlight w:val="yellow"/>
          <w:u w:val="single"/>
          <w:rtl w:val="0"/>
        </w:rPr>
        <w:t xml:space="preserve">Mẫu Mô tả 2</w:t>
      </w:r>
      <w:r w:rsidDel="00000000" w:rsidR="00000000" w:rsidRPr="00000000">
        <w:rPr>
          <w:sz w:val="28"/>
          <w:szCs w:val="28"/>
          <w:rtl w:val="0"/>
        </w:rPr>
        <w:t xml:space="preserve">:</w:t>
      </w:r>
    </w:p>
    <w:p w:rsidR="00000000" w:rsidDel="00000000" w:rsidP="00000000" w:rsidRDefault="00000000" w:rsidRPr="00000000" w14:paraId="00000015">
      <w:pPr>
        <w:ind w:left="0" w:firstLine="0"/>
        <w:jc w:val="both"/>
        <w:rPr>
          <w:sz w:val="28"/>
          <w:szCs w:val="28"/>
        </w:rPr>
      </w:pPr>
      <w:r w:rsidDel="00000000" w:rsidR="00000000" w:rsidRPr="00000000">
        <w:rPr>
          <w:rtl w:val="0"/>
        </w:rPr>
      </w:r>
    </w:p>
    <w:p w:rsidR="00000000" w:rsidDel="00000000" w:rsidP="00000000" w:rsidRDefault="00000000" w:rsidRPr="00000000" w14:paraId="00000016">
      <w:pPr>
        <w:ind w:left="0" w:firstLine="0"/>
        <w:jc w:val="both"/>
        <w:rPr>
          <w:sz w:val="28"/>
          <w:szCs w:val="28"/>
        </w:rPr>
      </w:pPr>
      <w:r w:rsidDel="00000000" w:rsidR="00000000" w:rsidRPr="00000000">
        <w:rPr>
          <w:b w:val="1"/>
          <w:sz w:val="28"/>
          <w:szCs w:val="28"/>
          <w:rtl w:val="0"/>
        </w:rPr>
        <w:t xml:space="preserve">I. MÔ TẢ CÔNG VIỆC</w:t>
      </w:r>
      <w:r w:rsidDel="00000000" w:rsidR="00000000" w:rsidRPr="00000000">
        <w:rPr>
          <w:sz w:val="28"/>
          <w:szCs w:val="28"/>
          <w:rtl w:val="0"/>
        </w:rPr>
        <w:t xml:space="preserve"> </w:t>
      </w:r>
    </w:p>
    <w:p w:rsidR="00000000" w:rsidDel="00000000" w:rsidP="00000000" w:rsidRDefault="00000000" w:rsidRPr="00000000" w14:paraId="00000017">
      <w:pPr>
        <w:numPr>
          <w:ilvl w:val="0"/>
          <w:numId w:val="1"/>
        </w:numPr>
        <w:ind w:left="720" w:hanging="360"/>
        <w:jc w:val="both"/>
        <w:rPr>
          <w:sz w:val="28"/>
          <w:szCs w:val="28"/>
          <w:u w:val="none"/>
        </w:rPr>
      </w:pPr>
      <w:r w:rsidDel="00000000" w:rsidR="00000000" w:rsidRPr="00000000">
        <w:rPr>
          <w:sz w:val="28"/>
          <w:szCs w:val="28"/>
          <w:rtl w:val="0"/>
        </w:rPr>
        <w:t xml:space="preserve">Tìm kiến nguồn khách hàng cá nhân tiềm năng, liên hệ trực tiếp với khách hàng, tìm hiểu nhu cầu của khách hàng, tư vấn các sản phẩm tín dụng của ngân hàng </w:t>
      </w:r>
    </w:p>
    <w:p w:rsidR="00000000" w:rsidDel="00000000" w:rsidP="00000000" w:rsidRDefault="00000000" w:rsidRPr="00000000" w14:paraId="00000018">
      <w:pPr>
        <w:numPr>
          <w:ilvl w:val="0"/>
          <w:numId w:val="1"/>
        </w:numPr>
        <w:ind w:left="720" w:hanging="360"/>
        <w:jc w:val="both"/>
        <w:rPr>
          <w:sz w:val="28"/>
          <w:szCs w:val="28"/>
          <w:u w:val="none"/>
        </w:rPr>
      </w:pPr>
      <w:r w:rsidDel="00000000" w:rsidR="00000000" w:rsidRPr="00000000">
        <w:rPr>
          <w:sz w:val="28"/>
          <w:szCs w:val="28"/>
          <w:rtl w:val="0"/>
        </w:rPr>
        <w:t xml:space="preserve">Thẩm định khả năng tài chính, kinh tế hiện tại, tài sản thế chấp, đảm bảo,… của khách hàng có nhu cầu vay vốn </w:t>
      </w:r>
    </w:p>
    <w:p w:rsidR="00000000" w:rsidDel="00000000" w:rsidP="00000000" w:rsidRDefault="00000000" w:rsidRPr="00000000" w14:paraId="00000019">
      <w:pPr>
        <w:numPr>
          <w:ilvl w:val="0"/>
          <w:numId w:val="1"/>
        </w:numPr>
        <w:ind w:left="720" w:hanging="360"/>
        <w:jc w:val="both"/>
        <w:rPr>
          <w:sz w:val="28"/>
          <w:szCs w:val="28"/>
          <w:u w:val="none"/>
        </w:rPr>
      </w:pPr>
      <w:r w:rsidDel="00000000" w:rsidR="00000000" w:rsidRPr="00000000">
        <w:rPr>
          <w:sz w:val="28"/>
          <w:szCs w:val="28"/>
          <w:rtl w:val="0"/>
        </w:rPr>
        <w:t xml:space="preserve">Hỗ trợ, hướng dẫn khách hàng hoàn thiện hồ sơ thủ tục theo quy định của ngân hàng </w:t>
      </w:r>
    </w:p>
    <w:p w:rsidR="00000000" w:rsidDel="00000000" w:rsidP="00000000" w:rsidRDefault="00000000" w:rsidRPr="00000000" w14:paraId="0000001A">
      <w:pPr>
        <w:numPr>
          <w:ilvl w:val="0"/>
          <w:numId w:val="1"/>
        </w:numPr>
        <w:ind w:left="720" w:hanging="360"/>
        <w:jc w:val="both"/>
        <w:rPr>
          <w:sz w:val="28"/>
          <w:szCs w:val="28"/>
          <w:u w:val="none"/>
        </w:rPr>
      </w:pPr>
      <w:r w:rsidDel="00000000" w:rsidR="00000000" w:rsidRPr="00000000">
        <w:rPr>
          <w:sz w:val="28"/>
          <w:szCs w:val="28"/>
          <w:rtl w:val="0"/>
        </w:rPr>
        <w:t xml:space="preserve">Thực hiện các thủ tục giải ngân cho khách hàng, theo dõi việc trả nợ của khách hàng để có biện pháp kịp thời </w:t>
      </w:r>
    </w:p>
    <w:p w:rsidR="00000000" w:rsidDel="00000000" w:rsidP="00000000" w:rsidRDefault="00000000" w:rsidRPr="00000000" w14:paraId="0000001B">
      <w:pPr>
        <w:numPr>
          <w:ilvl w:val="0"/>
          <w:numId w:val="1"/>
        </w:numPr>
        <w:ind w:left="720" w:hanging="360"/>
        <w:jc w:val="both"/>
        <w:rPr>
          <w:sz w:val="28"/>
          <w:szCs w:val="28"/>
          <w:u w:val="none"/>
        </w:rPr>
      </w:pPr>
      <w:r w:rsidDel="00000000" w:rsidR="00000000" w:rsidRPr="00000000">
        <w:rPr>
          <w:sz w:val="28"/>
          <w:szCs w:val="28"/>
          <w:rtl w:val="0"/>
        </w:rPr>
        <w:t xml:space="preserve">Lập báo cáo theo quy định và thực hiện các công việc theo sự phân công của cấp trên </w:t>
      </w:r>
    </w:p>
    <w:p w:rsidR="00000000" w:rsidDel="00000000" w:rsidP="00000000" w:rsidRDefault="00000000" w:rsidRPr="00000000" w14:paraId="0000001C">
      <w:pPr>
        <w:ind w:left="720" w:firstLine="0"/>
        <w:jc w:val="both"/>
        <w:rPr>
          <w:sz w:val="28"/>
          <w:szCs w:val="28"/>
        </w:rPr>
      </w:pPr>
      <w:r w:rsidDel="00000000" w:rsidR="00000000" w:rsidRPr="00000000">
        <w:rPr>
          <w:rtl w:val="0"/>
        </w:rPr>
      </w:r>
    </w:p>
    <w:p w:rsidR="00000000" w:rsidDel="00000000" w:rsidP="00000000" w:rsidRDefault="00000000" w:rsidRPr="00000000" w14:paraId="0000001D">
      <w:pPr>
        <w:ind w:left="0" w:firstLine="0"/>
        <w:jc w:val="both"/>
        <w:rPr>
          <w:sz w:val="28"/>
          <w:szCs w:val="28"/>
        </w:rPr>
      </w:pPr>
      <w:r w:rsidDel="00000000" w:rsidR="00000000" w:rsidRPr="00000000">
        <w:rPr>
          <w:b w:val="1"/>
          <w:sz w:val="28"/>
          <w:szCs w:val="28"/>
          <w:rtl w:val="0"/>
        </w:rPr>
        <w:t xml:space="preserve">II. YÊU CẦU CÔNG VIỆC</w:t>
      </w:r>
      <w:r w:rsidDel="00000000" w:rsidR="00000000" w:rsidRPr="00000000">
        <w:rPr>
          <w:sz w:val="28"/>
          <w:szCs w:val="28"/>
          <w:rtl w:val="0"/>
        </w:rPr>
        <w:t xml:space="preserve"> </w:t>
      </w:r>
    </w:p>
    <w:p w:rsidR="00000000" w:rsidDel="00000000" w:rsidP="00000000" w:rsidRDefault="00000000" w:rsidRPr="00000000" w14:paraId="0000001E">
      <w:pPr>
        <w:numPr>
          <w:ilvl w:val="0"/>
          <w:numId w:val="3"/>
        </w:numPr>
        <w:ind w:left="720" w:hanging="360"/>
        <w:jc w:val="both"/>
        <w:rPr>
          <w:sz w:val="28"/>
          <w:szCs w:val="28"/>
          <w:u w:val="none"/>
        </w:rPr>
      </w:pPr>
      <w:r w:rsidDel="00000000" w:rsidR="00000000" w:rsidRPr="00000000">
        <w:rPr>
          <w:sz w:val="28"/>
          <w:szCs w:val="28"/>
          <w:rtl w:val="0"/>
        </w:rPr>
        <w:t xml:space="preserve">Tốt nghiệp Cao đẳng/ Đại học chuyên ngành Tài chính/Ngân hàng, Kinh tế hoặc các chuyên ngành có liên quan </w:t>
      </w:r>
    </w:p>
    <w:p w:rsidR="00000000" w:rsidDel="00000000" w:rsidP="00000000" w:rsidRDefault="00000000" w:rsidRPr="00000000" w14:paraId="0000001F">
      <w:pPr>
        <w:numPr>
          <w:ilvl w:val="0"/>
          <w:numId w:val="3"/>
        </w:numPr>
        <w:ind w:left="720" w:hanging="360"/>
        <w:jc w:val="both"/>
        <w:rPr>
          <w:sz w:val="28"/>
          <w:szCs w:val="28"/>
          <w:u w:val="none"/>
        </w:rPr>
      </w:pPr>
      <w:r w:rsidDel="00000000" w:rsidR="00000000" w:rsidRPr="00000000">
        <w:rPr>
          <w:sz w:val="28"/>
          <w:szCs w:val="28"/>
          <w:rtl w:val="0"/>
        </w:rPr>
        <w:t xml:space="preserve">Ưu tiên có kinh nghiệm làm việc ở vị trí tương đương, nắm rõ nghiệp vụ tín dụng của Ngân hàng </w:t>
      </w:r>
    </w:p>
    <w:p w:rsidR="00000000" w:rsidDel="00000000" w:rsidP="00000000" w:rsidRDefault="00000000" w:rsidRPr="00000000" w14:paraId="00000020">
      <w:pPr>
        <w:numPr>
          <w:ilvl w:val="0"/>
          <w:numId w:val="3"/>
        </w:numPr>
        <w:ind w:left="720" w:hanging="360"/>
        <w:jc w:val="both"/>
        <w:rPr>
          <w:sz w:val="28"/>
          <w:szCs w:val="28"/>
          <w:u w:val="none"/>
        </w:rPr>
      </w:pPr>
      <w:r w:rsidDel="00000000" w:rsidR="00000000" w:rsidRPr="00000000">
        <w:rPr>
          <w:sz w:val="28"/>
          <w:szCs w:val="28"/>
          <w:rtl w:val="0"/>
        </w:rPr>
        <w:t xml:space="preserve">Khả năng giao tiếp tốt, hòa đồng, ngoại hình ưa nhìn Thành thạo tin học văn phòng Kỹ năng giải quyết vấn đề tốt </w:t>
      </w:r>
    </w:p>
    <w:p w:rsidR="00000000" w:rsidDel="00000000" w:rsidP="00000000" w:rsidRDefault="00000000" w:rsidRPr="00000000" w14:paraId="00000021">
      <w:pPr>
        <w:ind w:left="720" w:firstLine="0"/>
        <w:jc w:val="both"/>
        <w:rPr>
          <w:sz w:val="28"/>
          <w:szCs w:val="28"/>
        </w:rPr>
      </w:pPr>
      <w:r w:rsidDel="00000000" w:rsidR="00000000" w:rsidRPr="00000000">
        <w:rPr>
          <w:rtl w:val="0"/>
        </w:rPr>
      </w:r>
    </w:p>
    <w:p w:rsidR="00000000" w:rsidDel="00000000" w:rsidP="00000000" w:rsidRDefault="00000000" w:rsidRPr="00000000" w14:paraId="00000022">
      <w:pPr>
        <w:ind w:left="0" w:firstLine="0"/>
        <w:jc w:val="both"/>
        <w:rPr>
          <w:sz w:val="28"/>
          <w:szCs w:val="28"/>
        </w:rPr>
      </w:pPr>
      <w:r w:rsidDel="00000000" w:rsidR="00000000" w:rsidRPr="00000000">
        <w:rPr>
          <w:b w:val="1"/>
          <w:sz w:val="28"/>
          <w:szCs w:val="28"/>
          <w:rtl w:val="0"/>
        </w:rPr>
        <w:t xml:space="preserve">III. QUYỀN LỢI ĐƯỢC HƯỞNG</w:t>
      </w:r>
      <w:r w:rsidDel="00000000" w:rsidR="00000000" w:rsidRPr="00000000">
        <w:rPr>
          <w:sz w:val="28"/>
          <w:szCs w:val="28"/>
          <w:rtl w:val="0"/>
        </w:rPr>
        <w:t xml:space="preserve"> </w:t>
      </w:r>
    </w:p>
    <w:p w:rsidR="00000000" w:rsidDel="00000000" w:rsidP="00000000" w:rsidRDefault="00000000" w:rsidRPr="00000000" w14:paraId="00000023">
      <w:pPr>
        <w:numPr>
          <w:ilvl w:val="0"/>
          <w:numId w:val="5"/>
        </w:numPr>
        <w:ind w:left="720" w:hanging="360"/>
        <w:jc w:val="both"/>
        <w:rPr>
          <w:sz w:val="28"/>
          <w:szCs w:val="28"/>
          <w:u w:val="none"/>
        </w:rPr>
      </w:pPr>
      <w:r w:rsidDel="00000000" w:rsidR="00000000" w:rsidRPr="00000000">
        <w:rPr>
          <w:sz w:val="28"/>
          <w:szCs w:val="28"/>
          <w:rtl w:val="0"/>
        </w:rPr>
        <w:t xml:space="preserve">Mức lương cạnh tranh Được đóng BHYT, BHXH, BH thất nghiệp theo quy định </w:t>
      </w:r>
    </w:p>
    <w:p w:rsidR="00000000" w:rsidDel="00000000" w:rsidP="00000000" w:rsidRDefault="00000000" w:rsidRPr="00000000" w14:paraId="00000024">
      <w:pPr>
        <w:numPr>
          <w:ilvl w:val="0"/>
          <w:numId w:val="5"/>
        </w:numPr>
        <w:ind w:left="720" w:hanging="360"/>
        <w:jc w:val="both"/>
        <w:rPr>
          <w:sz w:val="28"/>
          <w:szCs w:val="28"/>
          <w:u w:val="none"/>
        </w:rPr>
      </w:pPr>
      <w:r w:rsidDel="00000000" w:rsidR="00000000" w:rsidRPr="00000000">
        <w:rPr>
          <w:sz w:val="28"/>
          <w:szCs w:val="28"/>
          <w:rtl w:val="0"/>
        </w:rPr>
        <w:t xml:space="preserve">Được làm việc trong môi trường năng động, chuyên nghiệp và thân thiện </w:t>
      </w:r>
    </w:p>
    <w:p w:rsidR="00000000" w:rsidDel="00000000" w:rsidP="00000000" w:rsidRDefault="00000000" w:rsidRPr="00000000" w14:paraId="00000025">
      <w:pPr>
        <w:numPr>
          <w:ilvl w:val="0"/>
          <w:numId w:val="5"/>
        </w:numPr>
        <w:ind w:left="720" w:hanging="360"/>
        <w:jc w:val="both"/>
        <w:rPr>
          <w:sz w:val="28"/>
          <w:szCs w:val="28"/>
          <w:u w:val="none"/>
        </w:rPr>
      </w:pPr>
      <w:r w:rsidDel="00000000" w:rsidR="00000000" w:rsidRPr="00000000">
        <w:rPr>
          <w:sz w:val="28"/>
          <w:szCs w:val="28"/>
          <w:rtl w:val="0"/>
        </w:rPr>
        <w:t xml:space="preserve">Được tham gia những hoạt động của Công ty: teambuilding, các ngày lễ… </w:t>
      </w:r>
    </w:p>
    <w:p w:rsidR="00000000" w:rsidDel="00000000" w:rsidP="00000000" w:rsidRDefault="00000000" w:rsidRPr="00000000" w14:paraId="00000026">
      <w:pPr>
        <w:ind w:left="720" w:firstLine="0"/>
        <w:jc w:val="both"/>
        <w:rPr>
          <w:sz w:val="28"/>
          <w:szCs w:val="28"/>
        </w:rPr>
      </w:pPr>
      <w:r w:rsidDel="00000000" w:rsidR="00000000" w:rsidRPr="00000000">
        <w:rPr>
          <w:rtl w:val="0"/>
        </w:rPr>
      </w:r>
    </w:p>
    <w:p w:rsidR="00000000" w:rsidDel="00000000" w:rsidP="00000000" w:rsidRDefault="00000000" w:rsidRPr="00000000" w14:paraId="00000027">
      <w:pPr>
        <w:ind w:left="0" w:firstLine="0"/>
        <w:jc w:val="both"/>
        <w:rPr>
          <w:b w:val="1"/>
          <w:sz w:val="28"/>
          <w:szCs w:val="28"/>
        </w:rPr>
      </w:pPr>
      <w:r w:rsidDel="00000000" w:rsidR="00000000" w:rsidRPr="00000000">
        <w:rPr>
          <w:b w:val="1"/>
          <w:sz w:val="28"/>
          <w:szCs w:val="28"/>
          <w:rtl w:val="0"/>
        </w:rPr>
        <w:t xml:space="preserve">IV. MỨC LƯƠNG  </w:t>
      </w:r>
    </w:p>
    <w:p w:rsidR="00000000" w:rsidDel="00000000" w:rsidP="00000000" w:rsidRDefault="00000000" w:rsidRPr="00000000" w14:paraId="00000028">
      <w:pPr>
        <w:ind w:left="0" w:firstLine="0"/>
        <w:jc w:val="both"/>
        <w:rPr>
          <w:sz w:val="28"/>
          <w:szCs w:val="28"/>
        </w:rPr>
      </w:pPr>
      <w:r w:rsidDel="00000000" w:rsidR="00000000" w:rsidRPr="00000000">
        <w:rPr>
          <w:sz w:val="28"/>
          <w:szCs w:val="28"/>
          <w:rtl w:val="0"/>
        </w:rPr>
        <w:t xml:space="preserve">Hiện nay, mức lương Chuyên viên khách hàng cá nhân trung bình trên thị trường là 11 triệu VNĐ/tháng. Khoảng lương phổ biến từ 7 – 18 triệu VNĐ.</w:t>
      </w:r>
    </w:p>
    <w:p w:rsidR="00000000" w:rsidDel="00000000" w:rsidP="00000000" w:rsidRDefault="00000000" w:rsidRPr="00000000" w14:paraId="00000029">
      <w:pPr>
        <w:ind w:left="0" w:firstLine="0"/>
        <w:jc w:val="both"/>
        <w:rPr>
          <w:sz w:val="28"/>
          <w:szCs w:val="28"/>
        </w:rPr>
      </w:pPr>
      <w:r w:rsidDel="00000000" w:rsidR="00000000" w:rsidRPr="00000000">
        <w:rPr>
          <w:rtl w:val="0"/>
        </w:rPr>
      </w:r>
    </w:p>
    <w:p w:rsidR="00000000" w:rsidDel="00000000" w:rsidP="00000000" w:rsidRDefault="00000000" w:rsidRPr="00000000" w14:paraId="0000002A">
      <w:pPr>
        <w:ind w:left="0" w:firstLine="0"/>
        <w:jc w:val="both"/>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