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B0" w:rsidRPr="000B47B0" w:rsidRDefault="000B47B0" w:rsidP="000B47B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proofErr w:type="spellStart"/>
      <w:r w:rsidRPr="000B47B0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0B47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0B47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0B47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0B47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0B47B0">
        <w:rPr>
          <w:rFonts w:ascii="Times New Roman" w:hAnsi="Times New Roman" w:cs="Times New Roman"/>
          <w:b/>
          <w:sz w:val="40"/>
          <w:szCs w:val="40"/>
        </w:rPr>
        <w:t xml:space="preserve"> Event Manager</w:t>
      </w:r>
    </w:p>
    <w:bookmarkEnd w:id="0"/>
    <w:p w:rsid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EEF0C4" wp14:editId="499778B4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:</w:t>
      </w:r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FE61A3" wp14:editId="03F498AA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nghiệm</w:t>
      </w:r>
      <w:proofErr w:type="gramStart"/>
      <w:r w:rsidRPr="000B47B0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915B31" wp14:editId="386451CD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0B47B0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A2E7A2" wp14:editId="339D1A9A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0B47B0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125D63" wp14:editId="349577D5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0B47B0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22EA30" wp14:editId="077F1C0B">
            <wp:extent cx="152400" cy="114300"/>
            <wp:effectExtent l="0" t="0" r="0" b="0"/>
            <wp:docPr id="2" name="Picture 2" descr="số lượng cần tuy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ố lượng cần tuyể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tuyển</w:t>
      </w:r>
      <w:proofErr w:type="gramStart"/>
      <w:r w:rsidRPr="000B47B0">
        <w:rPr>
          <w:rFonts w:ascii="Times New Roman" w:hAnsi="Times New Roman" w:cs="Times New Roman"/>
          <w:sz w:val="28"/>
          <w:szCs w:val="28"/>
        </w:rPr>
        <w:t>:0</w:t>
      </w:r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pict>
          <v:shape id="Picture 1" o:spid="_x0000_i1025" type="#_x0000_t75" alt="Description: ngành nghề" style="width:12pt;height:12pt;visibility:visible;mso-wrap-style:square">
            <v:imagedata r:id="rId12" o:title="ngành nghề"/>
          </v:shape>
        </w:pic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fldChar w:fldCharType="begin"/>
      </w:r>
      <w:r w:rsidRPr="000B47B0">
        <w:rPr>
          <w:rFonts w:ascii="Times New Roman" w:hAnsi="Times New Roman" w:cs="Times New Roman"/>
          <w:sz w:val="28"/>
          <w:szCs w:val="28"/>
        </w:rPr>
        <w:instrText xml:space="preserve"> HYPERLINK "https://timviec365.vn/viec-lam-quan-he-doi-ngoai-c60v0" \o "Quan hệ đối ngoại" </w:instrText>
      </w:r>
      <w:r w:rsidRPr="000B47B0">
        <w:rPr>
          <w:rFonts w:ascii="Times New Roman" w:hAnsi="Times New Roman" w:cs="Times New Roman"/>
          <w:sz w:val="28"/>
          <w:szCs w:val="28"/>
        </w:rPr>
        <w:fldChar w:fldCharType="separate"/>
      </w:r>
      <w:r w:rsidRPr="000B47B0">
        <w:rPr>
          <w:rStyle w:val="Hyperlink"/>
          <w:rFonts w:ascii="Times New Roman" w:hAnsi="Times New Roman" w:cs="Times New Roman"/>
          <w:sz w:val="28"/>
          <w:szCs w:val="28"/>
        </w:rPr>
        <w:t>Quan</w:t>
      </w:r>
      <w:proofErr w:type="spellEnd"/>
      <w:r w:rsidRPr="000B47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Style w:val="Hyperlink"/>
          <w:rFonts w:ascii="Times New Roman" w:hAnsi="Times New Roman" w:cs="Times New Roman"/>
          <w:sz w:val="28"/>
          <w:szCs w:val="28"/>
        </w:rPr>
        <w:t>hệ</w:t>
      </w:r>
      <w:proofErr w:type="spellEnd"/>
      <w:r w:rsidRPr="000B47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Style w:val="Hyperlink"/>
          <w:rFonts w:ascii="Times New Roman" w:hAnsi="Times New Roman" w:cs="Times New Roman"/>
          <w:sz w:val="28"/>
          <w:szCs w:val="28"/>
        </w:rPr>
        <w:t>đối</w:t>
      </w:r>
      <w:proofErr w:type="spellEnd"/>
      <w:r w:rsidRPr="000B47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Style w:val="Hyperlink"/>
          <w:rFonts w:ascii="Times New Roman" w:hAnsi="Times New Roman" w:cs="Times New Roman"/>
          <w:sz w:val="28"/>
          <w:szCs w:val="28"/>
        </w:rPr>
        <w:t>ngoại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fldChar w:fldCharType="end"/>
      </w:r>
      <w:r w:rsidRPr="000B47B0">
        <w:rPr>
          <w:rFonts w:ascii="Times New Roman" w:hAnsi="Times New Roman" w:cs="Times New Roman"/>
          <w:sz w:val="28"/>
          <w:szCs w:val="28"/>
        </w:rPr>
        <w:t> </w:t>
      </w:r>
      <w:hyperlink r:id="rId13" w:tooltip="Marketing-PR" w:history="1">
        <w:r w:rsidRPr="000B47B0">
          <w:rPr>
            <w:rStyle w:val="Hyperlink"/>
            <w:rFonts w:ascii="Times New Roman" w:hAnsi="Times New Roman" w:cs="Times New Roman"/>
            <w:sz w:val="28"/>
            <w:szCs w:val="28"/>
          </w:rPr>
          <w:t>Marketing-PR</w:t>
        </w:r>
      </w:hyperlink>
      <w:r w:rsidRPr="000B47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fldChar w:fldCharType="begin"/>
      </w:r>
      <w:r w:rsidRPr="000B47B0">
        <w:rPr>
          <w:rFonts w:ascii="Times New Roman" w:hAnsi="Times New Roman" w:cs="Times New Roman"/>
          <w:sz w:val="28"/>
          <w:szCs w:val="28"/>
        </w:rPr>
        <w:instrText xml:space="preserve"> HYPERLINK "https://timviec365.vn/viec-lam-bao-chi-truyen-hinh-c35v0" \o "Báo chí-Truyền hình" </w:instrText>
      </w:r>
      <w:r w:rsidRPr="000B47B0">
        <w:rPr>
          <w:rFonts w:ascii="Times New Roman" w:hAnsi="Times New Roman" w:cs="Times New Roman"/>
          <w:sz w:val="28"/>
          <w:szCs w:val="28"/>
        </w:rPr>
        <w:fldChar w:fldCharType="separate"/>
      </w:r>
      <w:r w:rsidRPr="000B47B0">
        <w:rPr>
          <w:rStyle w:val="Hyperlink"/>
          <w:rFonts w:ascii="Times New Roman" w:hAnsi="Times New Roman" w:cs="Times New Roman"/>
          <w:sz w:val="28"/>
          <w:szCs w:val="28"/>
        </w:rPr>
        <w:t>Báo</w:t>
      </w:r>
      <w:proofErr w:type="spellEnd"/>
      <w:r w:rsidRPr="000B47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Style w:val="Hyperlink"/>
          <w:rFonts w:ascii="Times New Roman" w:hAnsi="Times New Roman" w:cs="Times New Roman"/>
          <w:sz w:val="28"/>
          <w:szCs w:val="28"/>
        </w:rPr>
        <w:t>chí-Truyền</w:t>
      </w:r>
      <w:proofErr w:type="spellEnd"/>
      <w:r w:rsidRPr="000B47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Style w:val="Hyperlink"/>
          <w:rFonts w:ascii="Times New Roman" w:hAnsi="Times New Roman" w:cs="Times New Roman"/>
          <w:sz w:val="28"/>
          <w:szCs w:val="28"/>
        </w:rPr>
        <w:t>hình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fldChar w:fldCharType="end"/>
      </w:r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7B0" w:rsidRPr="000B47B0" w:rsidRDefault="000B47B0" w:rsidP="000B4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0B4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0B4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47B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set up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lastRenderedPageBreak/>
        <w:t>chương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47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</w:p>
    <w:p w:rsidR="000B47B0" w:rsidRPr="000B47B0" w:rsidRDefault="000B47B0" w:rsidP="000B47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0B4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0B4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sz w:val="28"/>
          <w:szCs w:val="28"/>
        </w:rPr>
        <w:t xml:space="preserve">- Nam/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).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47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dạn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Vi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7B0">
        <w:rPr>
          <w:rFonts w:ascii="Times New Roman" w:hAnsi="Times New Roman" w:cs="Times New Roman"/>
          <w:sz w:val="28"/>
          <w:szCs w:val="28"/>
        </w:rPr>
        <w:t>( MS</w:t>
      </w:r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Word, Excel, PowerPoint, Internet).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7B0" w:rsidRPr="000B47B0" w:rsidRDefault="000B47B0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7B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0B4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Thu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47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Start"/>
      <w:r w:rsidRPr="000B47B0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thâm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BHXH - BHYT - BHTN </w:t>
      </w:r>
      <w:proofErr w:type="spellStart"/>
      <w:proofErr w:type="gramStart"/>
      <w:r w:rsidRPr="000B47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: team building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  <w:r w:rsidRPr="000B47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4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B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47B0">
        <w:rPr>
          <w:rFonts w:ascii="Times New Roman" w:hAnsi="Times New Roman" w:cs="Times New Roman"/>
          <w:sz w:val="28"/>
          <w:szCs w:val="28"/>
        </w:rPr>
        <w:t>.</w:t>
      </w:r>
    </w:p>
    <w:p w:rsidR="0055681F" w:rsidRPr="000B47B0" w:rsidRDefault="0055681F" w:rsidP="000B4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5681F" w:rsidRPr="000B4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Description: ngành nghề" style="width:15.75pt;height:15.75pt;visibility:visible;mso-wrap-style:square" o:bullet="t">
        <v:imagedata r:id="rId1" o:title="ngành nghề"/>
      </v:shape>
    </w:pict>
  </w:numPicBullet>
  <w:abstractNum w:abstractNumId="0">
    <w:nsid w:val="6BCC3A7D"/>
    <w:multiLevelType w:val="hybridMultilevel"/>
    <w:tmpl w:val="E27A0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B0"/>
    <w:rsid w:val="000B47B0"/>
    <w:rsid w:val="0055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47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B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B47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B4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47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B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B47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B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290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582251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7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9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imviec365.vn/viec-lam-marketing-pr-c14v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2020-08-03T05:41:00Z</dcterms:created>
  <dcterms:modified xsi:type="dcterms:W3CDTF">2020-08-03T05:45:00Z</dcterms:modified>
</cp:coreProperties>
</file>